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112" w:rsidRPr="00A2571F" w:rsidRDefault="002C1112" w:rsidP="006906DF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</w:rPr>
      </w:pPr>
      <w:r w:rsidRPr="00A2571F">
        <w:rPr>
          <w:rFonts w:ascii="Times New Roman" w:hAnsi="Times New Roman"/>
          <w:b/>
        </w:rPr>
        <w:t xml:space="preserve">Stredná odborná škola technická Galanta – </w:t>
      </w:r>
      <w:r w:rsidRPr="00A2571F">
        <w:rPr>
          <w:rFonts w:ascii="Times New Roman" w:hAnsi="Times New Roman"/>
          <w:b/>
          <w:lang w:val="hu-HU"/>
        </w:rPr>
        <w:t>Műszaki Szakközépiskola</w:t>
      </w:r>
      <w:r w:rsidRPr="00A2571F">
        <w:rPr>
          <w:rFonts w:ascii="Times New Roman" w:hAnsi="Times New Roman"/>
          <w:b/>
        </w:rPr>
        <w:t xml:space="preserve"> Galanta</w:t>
      </w:r>
    </w:p>
    <w:p w:rsidR="002C1112" w:rsidRDefault="002C1112" w:rsidP="006906DF">
      <w:pPr>
        <w:spacing w:after="0"/>
        <w:jc w:val="center"/>
        <w:rPr>
          <w:rFonts w:ascii="Times New Roman" w:hAnsi="Times New Roman"/>
          <w:b/>
        </w:rPr>
      </w:pPr>
      <w:r w:rsidRPr="00A2571F">
        <w:rPr>
          <w:rFonts w:ascii="Times New Roman" w:hAnsi="Times New Roman"/>
          <w:b/>
        </w:rPr>
        <w:t xml:space="preserve">KRITÉRIÁ PRIJÍMACIEHO KONANIA ŽIAKOV PRE ŠKOLSKÝ ROK 2020/2021 </w:t>
      </w:r>
    </w:p>
    <w:p w:rsidR="002C1112" w:rsidRDefault="002C1112" w:rsidP="002C1112">
      <w:pPr>
        <w:spacing w:after="0"/>
        <w:jc w:val="center"/>
        <w:rPr>
          <w:rFonts w:ascii="Times New Roman" w:hAnsi="Times New Roman"/>
          <w:b/>
        </w:rPr>
      </w:pPr>
    </w:p>
    <w:p w:rsidR="002C1112" w:rsidRDefault="002C1112" w:rsidP="002C111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Usmernenie podľa Ministerstva školstva, vedy, výskumu a</w:t>
      </w:r>
      <w:r w:rsidR="003A6A0C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športu</w:t>
      </w:r>
      <w:r w:rsidR="003A6A0C">
        <w:rPr>
          <w:rFonts w:ascii="Times New Roman" w:hAnsi="Times New Roman"/>
          <w:b/>
        </w:rPr>
        <w:t xml:space="preserve"> SR</w:t>
      </w:r>
    </w:p>
    <w:p w:rsidR="002C1112" w:rsidRPr="00A2571F" w:rsidRDefault="002C1112" w:rsidP="002C1112">
      <w:pPr>
        <w:spacing w:after="0"/>
        <w:jc w:val="center"/>
        <w:rPr>
          <w:rFonts w:ascii="Times New Roman" w:hAnsi="Times New Roman"/>
          <w:b/>
        </w:rPr>
      </w:pPr>
    </w:p>
    <w:p w:rsidR="003B18E3" w:rsidRDefault="003B18E3" w:rsidP="003B18E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906DF">
        <w:rPr>
          <w:rFonts w:ascii="Times New Roman" w:hAnsi="Times New Roman" w:cs="Times New Roman"/>
          <w:b/>
          <w:sz w:val="24"/>
          <w:szCs w:val="24"/>
        </w:rPr>
        <w:t>Študijný odbor</w:t>
      </w:r>
      <w:r w:rsidR="00281E51">
        <w:rPr>
          <w:rFonts w:ascii="Times New Roman" w:hAnsi="Times New Roman" w:cs="Times New Roman"/>
          <w:b/>
          <w:sz w:val="24"/>
          <w:szCs w:val="24"/>
        </w:rPr>
        <w:t>:</w:t>
      </w:r>
      <w:r w:rsidRPr="006906D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410"/>
        <w:gridCol w:w="693"/>
        <w:gridCol w:w="931"/>
        <w:gridCol w:w="1499"/>
        <w:gridCol w:w="728"/>
        <w:gridCol w:w="1878"/>
      </w:tblGrid>
      <w:tr w:rsidR="00281E51" w:rsidRPr="00A2571F" w:rsidTr="00FE010A">
        <w:trPr>
          <w:trHeight w:val="462"/>
        </w:trPr>
        <w:tc>
          <w:tcPr>
            <w:tcW w:w="851" w:type="dxa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>Kód</w:t>
            </w:r>
          </w:p>
        </w:tc>
        <w:tc>
          <w:tcPr>
            <w:tcW w:w="2410" w:type="dxa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>Študijný odbor</w:t>
            </w:r>
          </w:p>
        </w:tc>
        <w:tc>
          <w:tcPr>
            <w:tcW w:w="693" w:type="dxa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>Počet tried</w:t>
            </w:r>
          </w:p>
        </w:tc>
        <w:tc>
          <w:tcPr>
            <w:tcW w:w="0" w:type="auto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>Vyuč. jazyk</w:t>
            </w:r>
          </w:p>
        </w:tc>
        <w:tc>
          <w:tcPr>
            <w:tcW w:w="0" w:type="auto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>Počet  voľných miest</w:t>
            </w:r>
          </w:p>
        </w:tc>
        <w:tc>
          <w:tcPr>
            <w:tcW w:w="728" w:type="dxa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>Dĺžka štúdia</w:t>
            </w:r>
          </w:p>
        </w:tc>
        <w:tc>
          <w:tcPr>
            <w:tcW w:w="1878" w:type="dxa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 xml:space="preserve">Predmety </w:t>
            </w:r>
            <w:proofErr w:type="spellStart"/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>prij</w:t>
            </w:r>
            <w:proofErr w:type="spellEnd"/>
            <w:r w:rsidRPr="006066D3">
              <w:rPr>
                <w:rFonts w:ascii="Times New Roman" w:eastAsia="Arial Unicode MS" w:hAnsi="Times New Roman"/>
                <w:sz w:val="18"/>
                <w:szCs w:val="18"/>
              </w:rPr>
              <w:t>. skúšok</w:t>
            </w:r>
          </w:p>
        </w:tc>
      </w:tr>
      <w:tr w:rsidR="00281E51" w:rsidRPr="00A2571F" w:rsidTr="00FE010A">
        <w:trPr>
          <w:trHeight w:val="210"/>
        </w:trPr>
        <w:tc>
          <w:tcPr>
            <w:tcW w:w="851" w:type="dxa"/>
          </w:tcPr>
          <w:p w:rsidR="00281E51" w:rsidRPr="006066D3" w:rsidRDefault="00281E51" w:rsidP="00FE010A">
            <w:pPr>
              <w:spacing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66D3">
              <w:rPr>
                <w:rFonts w:ascii="Times New Roman" w:hAnsi="Times New Roman"/>
                <w:b/>
                <w:sz w:val="18"/>
                <w:szCs w:val="18"/>
              </w:rPr>
              <w:t>2679 K</w:t>
            </w:r>
          </w:p>
        </w:tc>
        <w:tc>
          <w:tcPr>
            <w:tcW w:w="2410" w:type="dxa"/>
          </w:tcPr>
          <w:p w:rsidR="00281E51" w:rsidRPr="006066D3" w:rsidRDefault="00281E51" w:rsidP="00FE01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b/>
                <w:sz w:val="18"/>
                <w:szCs w:val="18"/>
              </w:rPr>
              <w:t xml:space="preserve">Mechanik </w:t>
            </w:r>
            <w:proofErr w:type="spellStart"/>
            <w:r w:rsidRPr="006066D3">
              <w:rPr>
                <w:rFonts w:ascii="Times New Roman" w:eastAsia="Arial Unicode MS" w:hAnsi="Times New Roman"/>
                <w:b/>
                <w:sz w:val="18"/>
                <w:szCs w:val="18"/>
              </w:rPr>
              <w:t>mechatronik</w:t>
            </w:r>
            <w:proofErr w:type="spellEnd"/>
          </w:p>
        </w:tc>
        <w:tc>
          <w:tcPr>
            <w:tcW w:w="693" w:type="dxa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b/>
                <w:sz w:val="18"/>
                <w:szCs w:val="18"/>
              </w:rPr>
              <w:t>slov.</w:t>
            </w:r>
          </w:p>
        </w:tc>
        <w:tc>
          <w:tcPr>
            <w:tcW w:w="0" w:type="auto"/>
          </w:tcPr>
          <w:p w:rsidR="00281E51" w:rsidRPr="006066D3" w:rsidRDefault="00281E51" w:rsidP="00FE010A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728" w:type="dxa"/>
          </w:tcPr>
          <w:p w:rsidR="00281E51" w:rsidRPr="006066D3" w:rsidRDefault="00281E51" w:rsidP="00FE01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878" w:type="dxa"/>
          </w:tcPr>
          <w:p w:rsidR="00281E51" w:rsidRPr="006066D3" w:rsidRDefault="00281E51" w:rsidP="00FE010A">
            <w:pPr>
              <w:spacing w:after="0" w:line="240" w:lineRule="auto"/>
              <w:jc w:val="both"/>
              <w:rPr>
                <w:rFonts w:ascii="Times New Roman" w:eastAsia="Arial Unicode MS" w:hAnsi="Times New Roman"/>
                <w:b/>
                <w:sz w:val="18"/>
                <w:szCs w:val="18"/>
              </w:rPr>
            </w:pPr>
            <w:r w:rsidRPr="006066D3">
              <w:rPr>
                <w:rFonts w:ascii="Times New Roman" w:eastAsia="Arial Unicode MS" w:hAnsi="Times New Roman"/>
                <w:b/>
                <w:sz w:val="18"/>
                <w:szCs w:val="18"/>
              </w:rPr>
              <w:t>MAT, SJL</w:t>
            </w:r>
          </w:p>
        </w:tc>
      </w:tr>
    </w:tbl>
    <w:p w:rsidR="00281E51" w:rsidRPr="006906DF" w:rsidRDefault="00281E51" w:rsidP="003B18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18E3" w:rsidRPr="006906DF" w:rsidRDefault="003B18E3" w:rsidP="003B18E3">
      <w:pPr>
        <w:pStyle w:val="Odsekzoznamu"/>
        <w:numPr>
          <w:ilvl w:val="0"/>
          <w:numId w:val="1"/>
        </w:numPr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b/>
          <w:sz w:val="24"/>
          <w:szCs w:val="24"/>
        </w:rPr>
        <w:t>ZOHĽADNENIE ŠTUDIJNÝCH VÝSLEDKOV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b/>
          <w:sz w:val="24"/>
          <w:szCs w:val="24"/>
        </w:rPr>
        <w:t xml:space="preserve"> </w:t>
      </w:r>
      <w:r w:rsidRPr="006906DF">
        <w:rPr>
          <w:rFonts w:ascii="Times New Roman" w:hAnsi="Times New Roman"/>
          <w:sz w:val="24"/>
          <w:szCs w:val="24"/>
        </w:rPr>
        <w:t>Za prospech na základnej škole budú pridelené preferenčné body podľa známok z koncoročnej klasifikácie z 8. ročníka a z polročnej klasifikácie z 9. ročníka (resp. v prípade žiakov, ktorí sú v 8. ročníku, z koncoročnej klasifikácie zo 7. ročníka a z polročnej klasifikácie z 8. ročníka) okrem známky 5 – nedostatočný nasledovne:</w:t>
      </w:r>
    </w:p>
    <w:p w:rsidR="003B18E3" w:rsidRPr="006906DF" w:rsidRDefault="003064B0" w:rsidP="003064B0">
      <w:pPr>
        <w:pStyle w:val="Odsekzoznamu"/>
        <w:spacing w:after="12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6906DF">
        <w:rPr>
          <w:rFonts w:ascii="Times New Roman" w:hAnsi="Times New Roman"/>
          <w:b/>
          <w:sz w:val="24"/>
          <w:szCs w:val="24"/>
        </w:rPr>
        <w:t xml:space="preserve">     </w:t>
      </w:r>
      <w:r w:rsidR="003B18E3" w:rsidRPr="006906DF">
        <w:rPr>
          <w:rFonts w:ascii="Times New Roman" w:hAnsi="Times New Roman"/>
          <w:b/>
          <w:sz w:val="24"/>
          <w:szCs w:val="24"/>
        </w:rPr>
        <w:t xml:space="preserve">Dva povinné predmety: 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 w:rsidRPr="006906DF">
        <w:rPr>
          <w:rFonts w:ascii="Times New Roman" w:eastAsiaTheme="minorEastAsia" w:hAnsi="Times New Roman"/>
          <w:sz w:val="24"/>
          <w:szCs w:val="24"/>
        </w:rPr>
        <w:t>.</w:t>
      </w:r>
    </w:p>
    <w:p w:rsidR="003B18E3" w:rsidRPr="006906DF" w:rsidRDefault="003B18E3" w:rsidP="003B18E3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 xml:space="preserve">Slovenský jazyk a literatúra </w:t>
      </w:r>
    </w:p>
    <w:p w:rsidR="003B18E3" w:rsidRPr="006906DF" w:rsidRDefault="003B18E3" w:rsidP="003B18E3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>Matematika</w:t>
      </w:r>
    </w:p>
    <w:p w:rsidR="003B18E3" w:rsidRPr="006906DF" w:rsidRDefault="003B18E3" w:rsidP="003B18E3">
      <w:pPr>
        <w:pStyle w:val="Odsekzoznamu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06DF">
        <w:rPr>
          <w:rFonts w:ascii="Times New Roman" w:hAnsi="Times New Roman"/>
          <w:b/>
          <w:sz w:val="24"/>
          <w:szCs w:val="24"/>
        </w:rPr>
        <w:t>PROSPECH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 xml:space="preserve">Ak žiak dosiahol v 8., 7. a 6. ročníku (resp. v 7., 6. a 5. ročníku pre žiaka navštevujúceho 8. ročník) stupeň 1 – výborný zo všetkých predmetov, do celkového hodnotenia sa započíta 5 bodov za každý školský rok. </w:t>
      </w:r>
    </w:p>
    <w:p w:rsidR="003B18E3" w:rsidRPr="006906DF" w:rsidRDefault="003B18E3" w:rsidP="003B18E3">
      <w:pPr>
        <w:pStyle w:val="Odsekzoznamu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06DF">
        <w:rPr>
          <w:rFonts w:ascii="Times New Roman" w:hAnsi="Times New Roman"/>
          <w:b/>
          <w:sz w:val="24"/>
          <w:szCs w:val="24"/>
        </w:rPr>
        <w:t>ĎALŠIE KRITÉRIÁ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 xml:space="preserve">Do celkového súčtu budú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 w:rsidRPr="006906DF">
        <w:rPr>
          <w:rFonts w:ascii="Times New Roman" w:eastAsiaTheme="minorEastAsia" w:hAnsi="Times New Roman"/>
          <w:sz w:val="24"/>
          <w:szCs w:val="24"/>
        </w:rPr>
        <w:t xml:space="preserve"> bodov.</w:t>
      </w:r>
    </w:p>
    <w:p w:rsidR="003B18E3" w:rsidRPr="006906DF" w:rsidRDefault="003B18E3" w:rsidP="003B18E3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>Predmetová olympiáda (30b)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 xml:space="preserve">Predmetová olympiáda sa započítava do celkového hodnotenia, ak sa žiak umiestnil na 1. mieste až 5. mieste v okresnom alebo krajskom kole v 8. ročníku alebo 9. ročníku v olympiáde zo SJL, cudzieho jazyka (ANJ, NEJ, RUJ, SJA, FRJ), DEJ, MAT, FYZ, CHE, BIO, GEG alebo technickej olympiáde a </w:t>
      </w:r>
      <w:proofErr w:type="spellStart"/>
      <w:r w:rsidRPr="006906DF">
        <w:rPr>
          <w:rFonts w:ascii="Times New Roman" w:hAnsi="Times New Roman"/>
          <w:sz w:val="24"/>
          <w:szCs w:val="24"/>
        </w:rPr>
        <w:t>Pytagoriáde</w:t>
      </w:r>
      <w:proofErr w:type="spellEnd"/>
      <w:r w:rsidRPr="006906DF">
        <w:rPr>
          <w:rFonts w:ascii="Times New Roman" w:hAnsi="Times New Roman"/>
          <w:sz w:val="24"/>
          <w:szCs w:val="24"/>
        </w:rPr>
        <w:t>.</w:t>
      </w:r>
    </w:p>
    <w:p w:rsidR="003B18E3" w:rsidRPr="006906DF" w:rsidRDefault="003B18E3" w:rsidP="003B18E3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>Športová súťaž alebo športová výkonnosť (</w:t>
      </w:r>
      <w:r w:rsidR="003064B0" w:rsidRPr="006906DF">
        <w:rPr>
          <w:rFonts w:ascii="Times New Roman" w:hAnsi="Times New Roman"/>
          <w:sz w:val="24"/>
          <w:szCs w:val="24"/>
        </w:rPr>
        <w:t>10</w:t>
      </w:r>
      <w:r w:rsidRPr="006906DF">
        <w:rPr>
          <w:rFonts w:ascii="Times New Roman" w:hAnsi="Times New Roman"/>
          <w:sz w:val="24"/>
          <w:szCs w:val="24"/>
        </w:rPr>
        <w:t>b)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 xml:space="preserve">Športová súťaž alebo športová výkonnosť sa započítava do celkového hodnotenia podľa profilácie strednej školy. </w:t>
      </w:r>
      <w:r w:rsidR="003064B0" w:rsidRPr="006906DF">
        <w:rPr>
          <w:rFonts w:ascii="Times New Roman" w:hAnsi="Times New Roman"/>
          <w:sz w:val="24"/>
          <w:szCs w:val="24"/>
        </w:rPr>
        <w:t>ak sa žiak umiestnil na 1. mieste až 5. mieste v okresnom alebo krajskom kole v 8. ročníku alebo 9. ročníku</w:t>
      </w:r>
    </w:p>
    <w:p w:rsidR="003B18E3" w:rsidRPr="006906DF" w:rsidRDefault="003B18E3" w:rsidP="003B18E3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>Celonárodné a medzinárodné umiestnenia</w:t>
      </w:r>
      <w:r w:rsidR="003064B0" w:rsidRPr="006906DF">
        <w:rPr>
          <w:rFonts w:ascii="Times New Roman" w:hAnsi="Times New Roman"/>
          <w:sz w:val="24"/>
          <w:szCs w:val="24"/>
        </w:rPr>
        <w:t xml:space="preserve"> (3</w:t>
      </w:r>
      <w:r w:rsidRPr="006906DF">
        <w:rPr>
          <w:rFonts w:ascii="Times New Roman" w:hAnsi="Times New Roman"/>
          <w:sz w:val="24"/>
          <w:szCs w:val="24"/>
        </w:rPr>
        <w:t>0b)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lastRenderedPageBreak/>
        <w:t>Celonárodné a medzinárodné umiestnenia žiaka sa započítavajú do celkového hodnotenia podľa profilácie strednej školy.</w:t>
      </w:r>
    </w:p>
    <w:p w:rsidR="003B18E3" w:rsidRPr="006906DF" w:rsidRDefault="003B18E3" w:rsidP="003B18E3">
      <w:pPr>
        <w:pStyle w:val="Odsekzoznamu"/>
        <w:numPr>
          <w:ilvl w:val="1"/>
          <w:numId w:val="2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>Jedno vlastné kritérium strednej školy (30b)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>Vlastné kritérium strednej školy sa započítava do celkového hodnotenia podľa profilácie strednej školy – súťaž zručnosti, technická olympiáda, ak sa žiak umiestnil na 1. až 5. mieste v okresnom alebo krajskom kole v 8. ročníku alebo 9. ročníku.</w:t>
      </w:r>
    </w:p>
    <w:p w:rsidR="003B18E3" w:rsidRPr="006906DF" w:rsidRDefault="003B18E3" w:rsidP="003B18E3">
      <w:pPr>
        <w:pStyle w:val="Odsekzoznamu"/>
        <w:numPr>
          <w:ilvl w:val="0"/>
          <w:numId w:val="2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6906DF">
        <w:rPr>
          <w:rFonts w:ascii="Times New Roman" w:hAnsi="Times New Roman"/>
          <w:b/>
          <w:sz w:val="24"/>
          <w:szCs w:val="24"/>
        </w:rPr>
        <w:t>V prípade rovnosti bodov, budú postupne uplatnené nasledovné kritériá: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>a/ Podľa § 67 ods. 3 zákona č. 245/2008 Z. z.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906DF">
        <w:rPr>
          <w:rFonts w:ascii="Times New Roman" w:hAnsi="Times New Roman"/>
          <w:sz w:val="24"/>
          <w:szCs w:val="24"/>
        </w:rPr>
        <w:t xml:space="preserve">b/ získal väčší počet bodov za bod č. 3 Ďalšie kritéria, </w:t>
      </w:r>
    </w:p>
    <w:p w:rsidR="003B18E3" w:rsidRPr="006906DF" w:rsidRDefault="003B18E3" w:rsidP="003B18E3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</w:rPr>
      </w:pPr>
      <w:r w:rsidRPr="006906DF">
        <w:rPr>
          <w:rFonts w:ascii="Times New Roman" w:hAnsi="Times New Roman"/>
          <w:sz w:val="24"/>
          <w:szCs w:val="24"/>
        </w:rPr>
        <w:t>c/ dosiahol väčší počet z určeného profilového predmetu školy.</w:t>
      </w:r>
    </w:p>
    <w:p w:rsidR="003B18E3" w:rsidRPr="006906DF" w:rsidRDefault="003B18E3" w:rsidP="003B18E3">
      <w:pPr>
        <w:spacing w:after="120"/>
        <w:rPr>
          <w:rFonts w:ascii="Times New Roman" w:hAnsi="Times New Roman" w:cs="Times New Roman"/>
        </w:rPr>
      </w:pPr>
      <w:r w:rsidRPr="006906DF">
        <w:rPr>
          <w:rFonts w:ascii="Times New Roman" w:hAnsi="Times New Roman" w:cs="Times New Roman"/>
          <w:sz w:val="24"/>
          <w:szCs w:val="24"/>
        </w:rPr>
        <w:t>Vstupné údaje: vyplnená prihláška na vzdelávanie na strednú školu, prípadne vysvedčenie žiaka, diplomy alebo výsledkové listiny preukazujúce poradie žiaka, prípadne jeho výkon.</w:t>
      </w:r>
    </w:p>
    <w:p w:rsidR="002C1112" w:rsidRPr="006906DF" w:rsidRDefault="002C1112" w:rsidP="002C1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112" w:rsidRPr="006906DF" w:rsidRDefault="002C1112" w:rsidP="002C1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2C1112" w:rsidRDefault="002C1112" w:rsidP="002C1112">
      <w:pPr>
        <w:jc w:val="both"/>
        <w:rPr>
          <w:b/>
          <w:sz w:val="24"/>
          <w:szCs w:val="24"/>
        </w:rPr>
      </w:pPr>
    </w:p>
    <w:p w:rsidR="001C28B0" w:rsidRDefault="00281E51" w:rsidP="002C1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Učebné</w:t>
      </w:r>
      <w:r w:rsidR="002C1112" w:rsidRPr="00281E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odbory</w:t>
      </w:r>
    </w:p>
    <w:p w:rsidR="001C28B0" w:rsidRDefault="001C28B0" w:rsidP="001C28B0">
      <w:pPr>
        <w:spacing w:after="0"/>
        <w:jc w:val="both"/>
        <w:rPr>
          <w:rFonts w:ascii="Times New Roman" w:hAnsi="Times New Roman"/>
        </w:rPr>
      </w:pPr>
      <w:r w:rsidRPr="001C28B0">
        <w:rPr>
          <w:rFonts w:ascii="Times New Roman" w:hAnsi="Times New Roman"/>
          <w:b/>
        </w:rPr>
        <w:t xml:space="preserve">         Žiaci budú prijatí bez prijímacích skúšok až </w:t>
      </w:r>
      <w:r w:rsidRPr="000B4260">
        <w:rPr>
          <w:rFonts w:ascii="Times New Roman" w:hAnsi="Times New Roman"/>
          <w:b/>
        </w:rPr>
        <w:t>do naplnenia plánu výkonov</w:t>
      </w:r>
      <w:r w:rsidRPr="00A2571F">
        <w:rPr>
          <w:rFonts w:ascii="Times New Roman" w:hAnsi="Times New Roman"/>
        </w:rPr>
        <w:t>. V prípade , že počet prihlásených žiakov presiahne schvál</w:t>
      </w:r>
      <w:r>
        <w:rPr>
          <w:rFonts w:ascii="Times New Roman" w:hAnsi="Times New Roman"/>
        </w:rPr>
        <w:t>ený plán výkonov pre daný odbor</w:t>
      </w:r>
      <w:r w:rsidRPr="00A2571F">
        <w:rPr>
          <w:rFonts w:ascii="Times New Roman" w:hAnsi="Times New Roman"/>
        </w:rPr>
        <w:t>, zostaví sa poradie žiakov podľa nasledovných kritérií:</w:t>
      </w:r>
    </w:p>
    <w:p w:rsidR="001C28B0" w:rsidRDefault="001C28B0" w:rsidP="002C1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112" w:rsidRDefault="00281E51" w:rsidP="002C1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3-ročné: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8"/>
        <w:gridCol w:w="992"/>
        <w:gridCol w:w="851"/>
        <w:gridCol w:w="850"/>
        <w:gridCol w:w="1701"/>
      </w:tblGrid>
      <w:tr w:rsidR="00281E51" w:rsidRPr="00A2571F" w:rsidTr="00FE010A">
        <w:tc>
          <w:tcPr>
            <w:tcW w:w="1276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Kód</w:t>
            </w:r>
          </w:p>
        </w:tc>
        <w:tc>
          <w:tcPr>
            <w:tcW w:w="3118" w:type="dxa"/>
          </w:tcPr>
          <w:p w:rsidR="00281E51" w:rsidRPr="00A2571F" w:rsidRDefault="00281E51" w:rsidP="00FE010A">
            <w:pPr>
              <w:spacing w:after="0"/>
              <w:ind w:left="-212" w:hanging="567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 xml:space="preserve"> ŠSS</w:t>
            </w:r>
            <w:r w:rsidRPr="00A2571F">
              <w:rPr>
                <w:rFonts w:ascii="Times New Roman" w:eastAsia="Arial Unicode MS" w:hAnsi="Times New Roman"/>
                <w:b/>
              </w:rPr>
              <w:tab/>
            </w:r>
            <w:r w:rsidRPr="00A2571F">
              <w:rPr>
                <w:rFonts w:ascii="Times New Roman" w:eastAsia="Arial Unicode MS" w:hAnsi="Times New Roman"/>
                <w:b/>
              </w:rPr>
              <w:tab/>
              <w:t xml:space="preserve">Učebný odbor        </w:t>
            </w:r>
          </w:p>
        </w:tc>
        <w:tc>
          <w:tcPr>
            <w:tcW w:w="992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Vyuč.</w:t>
            </w:r>
          </w:p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jazyk</w:t>
            </w:r>
          </w:p>
        </w:tc>
        <w:tc>
          <w:tcPr>
            <w:tcW w:w="85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Počet</w:t>
            </w:r>
          </w:p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tried</w:t>
            </w:r>
          </w:p>
        </w:tc>
        <w:tc>
          <w:tcPr>
            <w:tcW w:w="850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Počet</w:t>
            </w:r>
          </w:p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žiakov</w:t>
            </w:r>
          </w:p>
        </w:tc>
        <w:tc>
          <w:tcPr>
            <w:tcW w:w="170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Dĺžka štúdia</w:t>
            </w:r>
          </w:p>
        </w:tc>
      </w:tr>
      <w:tr w:rsidR="00281E51" w:rsidRPr="00A2571F" w:rsidTr="00FE010A">
        <w:tc>
          <w:tcPr>
            <w:tcW w:w="1276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2487 H 01</w:t>
            </w:r>
          </w:p>
        </w:tc>
        <w:tc>
          <w:tcPr>
            <w:tcW w:w="3118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A2571F">
              <w:rPr>
                <w:rFonts w:ascii="Times New Roman" w:eastAsia="Arial Unicode MS" w:hAnsi="Times New Roman"/>
              </w:rPr>
              <w:t>Autoopravár</w:t>
            </w:r>
            <w:proofErr w:type="spellEnd"/>
            <w:r w:rsidRPr="00A2571F">
              <w:rPr>
                <w:rFonts w:ascii="Times New Roman" w:eastAsia="Arial Unicode MS" w:hAnsi="Times New Roman"/>
              </w:rPr>
              <w:t>-mechanik</w:t>
            </w:r>
          </w:p>
        </w:tc>
        <w:tc>
          <w:tcPr>
            <w:tcW w:w="992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slov</w:t>
            </w:r>
          </w:p>
        </w:tc>
        <w:tc>
          <w:tcPr>
            <w:tcW w:w="85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0,3</w:t>
            </w:r>
          </w:p>
        </w:tc>
        <w:tc>
          <w:tcPr>
            <w:tcW w:w="850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170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3 roky</w:t>
            </w:r>
          </w:p>
        </w:tc>
      </w:tr>
      <w:tr w:rsidR="00281E51" w:rsidRPr="00A2571F" w:rsidTr="00FE010A">
        <w:tc>
          <w:tcPr>
            <w:tcW w:w="1276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2487 H 02</w:t>
            </w:r>
          </w:p>
        </w:tc>
        <w:tc>
          <w:tcPr>
            <w:tcW w:w="3118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A2571F">
              <w:rPr>
                <w:rFonts w:ascii="Times New Roman" w:eastAsia="Arial Unicode MS" w:hAnsi="Times New Roman"/>
              </w:rPr>
              <w:t>Autoopravár</w:t>
            </w:r>
            <w:proofErr w:type="spellEnd"/>
            <w:r w:rsidRPr="00A2571F">
              <w:rPr>
                <w:rFonts w:ascii="Times New Roman" w:eastAsia="Arial Unicode MS" w:hAnsi="Times New Roman"/>
              </w:rPr>
              <w:t xml:space="preserve"> -elektrikár</w:t>
            </w:r>
          </w:p>
        </w:tc>
        <w:tc>
          <w:tcPr>
            <w:tcW w:w="992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slov</w:t>
            </w:r>
          </w:p>
        </w:tc>
        <w:tc>
          <w:tcPr>
            <w:tcW w:w="85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0,</w:t>
            </w:r>
            <w:r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850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170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3 roky</w:t>
            </w:r>
          </w:p>
        </w:tc>
      </w:tr>
      <w:tr w:rsidR="00281E51" w:rsidRPr="00A2571F" w:rsidTr="00FE010A">
        <w:tc>
          <w:tcPr>
            <w:tcW w:w="1276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2487 H 01</w:t>
            </w:r>
          </w:p>
        </w:tc>
        <w:tc>
          <w:tcPr>
            <w:tcW w:w="3118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A2571F">
              <w:rPr>
                <w:rFonts w:ascii="Times New Roman" w:eastAsia="Arial Unicode MS" w:hAnsi="Times New Roman"/>
              </w:rPr>
              <w:t>Autoopravár</w:t>
            </w:r>
            <w:proofErr w:type="spellEnd"/>
            <w:r w:rsidRPr="00A2571F">
              <w:rPr>
                <w:rFonts w:ascii="Times New Roman" w:eastAsia="Arial Unicode MS" w:hAnsi="Times New Roman"/>
              </w:rPr>
              <w:t>-mechanik</w:t>
            </w:r>
          </w:p>
        </w:tc>
        <w:tc>
          <w:tcPr>
            <w:tcW w:w="992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maď.</w:t>
            </w:r>
          </w:p>
        </w:tc>
        <w:tc>
          <w:tcPr>
            <w:tcW w:w="85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0,3</w:t>
            </w:r>
          </w:p>
        </w:tc>
        <w:tc>
          <w:tcPr>
            <w:tcW w:w="850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170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3 roky</w:t>
            </w:r>
          </w:p>
        </w:tc>
      </w:tr>
      <w:tr w:rsidR="00281E51" w:rsidRPr="00A2571F" w:rsidTr="00FE010A">
        <w:tc>
          <w:tcPr>
            <w:tcW w:w="1276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2487 H 02</w:t>
            </w:r>
          </w:p>
        </w:tc>
        <w:tc>
          <w:tcPr>
            <w:tcW w:w="3118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A2571F">
              <w:rPr>
                <w:rFonts w:ascii="Times New Roman" w:eastAsia="Arial Unicode MS" w:hAnsi="Times New Roman"/>
              </w:rPr>
              <w:t>Autoopravár</w:t>
            </w:r>
            <w:proofErr w:type="spellEnd"/>
            <w:r w:rsidRPr="00A2571F">
              <w:rPr>
                <w:rFonts w:ascii="Times New Roman" w:eastAsia="Arial Unicode MS" w:hAnsi="Times New Roman"/>
              </w:rPr>
              <w:t xml:space="preserve"> -elektrikár</w:t>
            </w:r>
          </w:p>
        </w:tc>
        <w:tc>
          <w:tcPr>
            <w:tcW w:w="992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maď.</w:t>
            </w:r>
          </w:p>
        </w:tc>
        <w:tc>
          <w:tcPr>
            <w:tcW w:w="85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0,</w:t>
            </w:r>
            <w:r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850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8</w:t>
            </w:r>
          </w:p>
        </w:tc>
        <w:tc>
          <w:tcPr>
            <w:tcW w:w="170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3 roky</w:t>
            </w:r>
          </w:p>
        </w:tc>
      </w:tr>
      <w:tr w:rsidR="00281E51" w:rsidRPr="00A2571F" w:rsidTr="00FE010A">
        <w:tc>
          <w:tcPr>
            <w:tcW w:w="1276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4524 H</w:t>
            </w:r>
          </w:p>
        </w:tc>
        <w:tc>
          <w:tcPr>
            <w:tcW w:w="3118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A2571F">
              <w:rPr>
                <w:rFonts w:ascii="Times New Roman" w:eastAsia="Arial Unicode MS" w:hAnsi="Times New Roman"/>
              </w:rPr>
              <w:t>Agromechanizátor,opravár</w:t>
            </w:r>
            <w:proofErr w:type="spellEnd"/>
          </w:p>
        </w:tc>
        <w:tc>
          <w:tcPr>
            <w:tcW w:w="992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slov</w:t>
            </w:r>
          </w:p>
        </w:tc>
        <w:tc>
          <w:tcPr>
            <w:tcW w:w="85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0,</w:t>
            </w:r>
            <w:r>
              <w:rPr>
                <w:rFonts w:ascii="Times New Roman" w:eastAsia="Arial Unicode MS" w:hAnsi="Times New Roman"/>
              </w:rPr>
              <w:t>3</w:t>
            </w:r>
          </w:p>
        </w:tc>
        <w:tc>
          <w:tcPr>
            <w:tcW w:w="850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>10</w:t>
            </w:r>
          </w:p>
        </w:tc>
        <w:tc>
          <w:tcPr>
            <w:tcW w:w="170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3 roky</w:t>
            </w:r>
          </w:p>
        </w:tc>
      </w:tr>
      <w:tr w:rsidR="00281E51" w:rsidRPr="00A2571F" w:rsidTr="00FE010A">
        <w:tc>
          <w:tcPr>
            <w:tcW w:w="1276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4524 H</w:t>
            </w:r>
          </w:p>
        </w:tc>
        <w:tc>
          <w:tcPr>
            <w:tcW w:w="3118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proofErr w:type="spellStart"/>
            <w:r w:rsidRPr="00A2571F">
              <w:rPr>
                <w:rFonts w:ascii="Times New Roman" w:eastAsia="Arial Unicode MS" w:hAnsi="Times New Roman"/>
              </w:rPr>
              <w:t>Agromechanizátor,opravár</w:t>
            </w:r>
            <w:proofErr w:type="spellEnd"/>
          </w:p>
        </w:tc>
        <w:tc>
          <w:tcPr>
            <w:tcW w:w="992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maď.</w:t>
            </w:r>
          </w:p>
        </w:tc>
        <w:tc>
          <w:tcPr>
            <w:tcW w:w="85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0,3</w:t>
            </w:r>
          </w:p>
        </w:tc>
        <w:tc>
          <w:tcPr>
            <w:tcW w:w="850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9</w:t>
            </w:r>
          </w:p>
        </w:tc>
        <w:tc>
          <w:tcPr>
            <w:tcW w:w="1701" w:type="dxa"/>
          </w:tcPr>
          <w:p w:rsidR="00281E51" w:rsidRPr="00A2571F" w:rsidRDefault="00281E51" w:rsidP="00FE010A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3 roky</w:t>
            </w:r>
          </w:p>
        </w:tc>
      </w:tr>
    </w:tbl>
    <w:p w:rsidR="00281E51" w:rsidRDefault="00281E51" w:rsidP="002C1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E51" w:rsidRDefault="00281E51" w:rsidP="00281E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2-ročné:</w:t>
      </w:r>
    </w:p>
    <w:tbl>
      <w:tblPr>
        <w:tblpPr w:leftFromText="141" w:rightFromText="141" w:vertAnchor="text" w:horzAnchor="margin" w:tblpX="421" w:tblpY="114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8"/>
        <w:gridCol w:w="992"/>
        <w:gridCol w:w="851"/>
        <w:gridCol w:w="850"/>
        <w:gridCol w:w="1701"/>
      </w:tblGrid>
      <w:tr w:rsidR="00281E51" w:rsidRPr="00A2571F" w:rsidTr="00281E51">
        <w:tc>
          <w:tcPr>
            <w:tcW w:w="1276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Kód</w:t>
            </w:r>
          </w:p>
        </w:tc>
        <w:tc>
          <w:tcPr>
            <w:tcW w:w="3118" w:type="dxa"/>
          </w:tcPr>
          <w:p w:rsidR="00281E51" w:rsidRPr="00A2571F" w:rsidRDefault="00281E51" w:rsidP="00281E51">
            <w:pPr>
              <w:spacing w:after="0"/>
              <w:ind w:left="-212" w:hanging="567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 xml:space="preserve"> ŠSS</w:t>
            </w:r>
            <w:r w:rsidRPr="00A2571F">
              <w:rPr>
                <w:rFonts w:ascii="Times New Roman" w:eastAsia="Arial Unicode MS" w:hAnsi="Times New Roman"/>
                <w:b/>
              </w:rPr>
              <w:tab/>
            </w:r>
            <w:r w:rsidRPr="00A2571F">
              <w:rPr>
                <w:rFonts w:ascii="Times New Roman" w:eastAsia="Arial Unicode MS" w:hAnsi="Times New Roman"/>
                <w:b/>
              </w:rPr>
              <w:tab/>
              <w:t xml:space="preserve">Učebný odbor        </w:t>
            </w:r>
          </w:p>
        </w:tc>
        <w:tc>
          <w:tcPr>
            <w:tcW w:w="992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Vyuč.</w:t>
            </w:r>
          </w:p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jazyk</w:t>
            </w:r>
          </w:p>
        </w:tc>
        <w:tc>
          <w:tcPr>
            <w:tcW w:w="851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Počet</w:t>
            </w:r>
          </w:p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tried</w:t>
            </w:r>
          </w:p>
        </w:tc>
        <w:tc>
          <w:tcPr>
            <w:tcW w:w="850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Počet</w:t>
            </w:r>
          </w:p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žiakov</w:t>
            </w:r>
          </w:p>
        </w:tc>
        <w:tc>
          <w:tcPr>
            <w:tcW w:w="1701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  <w:b/>
              </w:rPr>
            </w:pPr>
            <w:r w:rsidRPr="00A2571F">
              <w:rPr>
                <w:rFonts w:ascii="Times New Roman" w:eastAsia="Arial Unicode MS" w:hAnsi="Times New Roman"/>
                <w:b/>
              </w:rPr>
              <w:t>Dĺžka štúdia</w:t>
            </w:r>
          </w:p>
        </w:tc>
      </w:tr>
      <w:tr w:rsidR="00281E51" w:rsidRPr="00A2571F" w:rsidTr="00281E51">
        <w:tc>
          <w:tcPr>
            <w:tcW w:w="1276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 xml:space="preserve">2478 F </w:t>
            </w:r>
          </w:p>
        </w:tc>
        <w:tc>
          <w:tcPr>
            <w:tcW w:w="3118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Strojárska výroba</w:t>
            </w:r>
          </w:p>
        </w:tc>
        <w:tc>
          <w:tcPr>
            <w:tcW w:w="992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slov</w:t>
            </w:r>
          </w:p>
        </w:tc>
        <w:tc>
          <w:tcPr>
            <w:tcW w:w="851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0,5</w:t>
            </w:r>
          </w:p>
        </w:tc>
        <w:tc>
          <w:tcPr>
            <w:tcW w:w="850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1701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2 roky</w:t>
            </w:r>
          </w:p>
        </w:tc>
      </w:tr>
      <w:tr w:rsidR="00281E51" w:rsidRPr="00A2571F" w:rsidTr="00281E51">
        <w:tc>
          <w:tcPr>
            <w:tcW w:w="1276" w:type="dxa"/>
          </w:tcPr>
          <w:p w:rsidR="00281E51" w:rsidRPr="00A2571F" w:rsidRDefault="00281E51" w:rsidP="00AE14A9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4572 F</w:t>
            </w:r>
          </w:p>
        </w:tc>
        <w:tc>
          <w:tcPr>
            <w:tcW w:w="3118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Poľnohospodárska výroba</w:t>
            </w:r>
          </w:p>
        </w:tc>
        <w:tc>
          <w:tcPr>
            <w:tcW w:w="992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slov</w:t>
            </w:r>
          </w:p>
        </w:tc>
        <w:tc>
          <w:tcPr>
            <w:tcW w:w="851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0,5</w:t>
            </w:r>
          </w:p>
        </w:tc>
        <w:tc>
          <w:tcPr>
            <w:tcW w:w="850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12</w:t>
            </w:r>
          </w:p>
        </w:tc>
        <w:tc>
          <w:tcPr>
            <w:tcW w:w="1701" w:type="dxa"/>
          </w:tcPr>
          <w:p w:rsidR="00281E51" w:rsidRPr="00A2571F" w:rsidRDefault="00281E51" w:rsidP="00281E51">
            <w:pPr>
              <w:spacing w:after="0"/>
              <w:jc w:val="both"/>
              <w:rPr>
                <w:rFonts w:ascii="Times New Roman" w:eastAsia="Arial Unicode MS" w:hAnsi="Times New Roman"/>
              </w:rPr>
            </w:pPr>
            <w:r w:rsidRPr="00A2571F">
              <w:rPr>
                <w:rFonts w:ascii="Times New Roman" w:eastAsia="Arial Unicode MS" w:hAnsi="Times New Roman"/>
              </w:rPr>
              <w:t>2 roky</w:t>
            </w:r>
          </w:p>
        </w:tc>
      </w:tr>
    </w:tbl>
    <w:p w:rsidR="00281E51" w:rsidRPr="00281E51" w:rsidRDefault="00281E51" w:rsidP="002C11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112" w:rsidRPr="00281E51" w:rsidRDefault="002C1112" w:rsidP="00281E51">
      <w:pPr>
        <w:pStyle w:val="Odsekzoznamu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b/>
          <w:sz w:val="24"/>
          <w:szCs w:val="24"/>
        </w:rPr>
        <w:t>ZOHĽADNENIE ŠTUDIJNÝCH VÝSLEDKOV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b/>
          <w:sz w:val="24"/>
          <w:szCs w:val="24"/>
        </w:rPr>
        <w:t xml:space="preserve"> </w:t>
      </w:r>
      <w:r w:rsidRPr="00281E51">
        <w:rPr>
          <w:rFonts w:ascii="Times New Roman" w:hAnsi="Times New Roman"/>
          <w:sz w:val="24"/>
          <w:szCs w:val="24"/>
        </w:rPr>
        <w:t>Za prospech na základnej škole budú pridelené preferenčné body podľa známok z koncoročnej klasifikácie z 8. ročníka a z polročnej klasifikácie z 9. ročníka (resp. v prípade žiakov, ktorí sú v 8. ročníku, z koncoročnej klasifikácie zo 7. ročníka a z polročnej klasifikácie z 8. ročníka) okrem známky 5 – nedostatočný nasledovne:</w:t>
      </w:r>
    </w:p>
    <w:p w:rsidR="002C1112" w:rsidRPr="00281E51" w:rsidRDefault="002C1112" w:rsidP="002C1112">
      <w:pPr>
        <w:pStyle w:val="Odsekzoznamu"/>
        <w:spacing w:after="12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281E51">
        <w:rPr>
          <w:rFonts w:ascii="Times New Roman" w:hAnsi="Times New Roman"/>
          <w:b/>
          <w:sz w:val="24"/>
          <w:szCs w:val="24"/>
        </w:rPr>
        <w:t xml:space="preserve">     Dva povinné predmety: 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 xml:space="preserve">Do celkového súčtu budú pridelené body za každú známku samostatne podľa nasledujúceho vzťahu: </w:t>
      </w:r>
      <m:oMath>
        <m:r>
          <w:rPr>
            <w:rFonts w:ascii="Cambria Math" w:hAnsi="Cambria Math"/>
            <w:sz w:val="24"/>
            <w:szCs w:val="24"/>
          </w:rPr>
          <m:t>počet bodov= 5.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>.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4-x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 , kde x je známka</m:t>
        </m:r>
      </m:oMath>
      <w:r w:rsidRPr="00281E51">
        <w:rPr>
          <w:rFonts w:ascii="Times New Roman" w:eastAsiaTheme="minorEastAsia" w:hAnsi="Times New Roman"/>
          <w:sz w:val="24"/>
          <w:szCs w:val="24"/>
        </w:rPr>
        <w:t>.</w:t>
      </w:r>
    </w:p>
    <w:p w:rsidR="002C1112" w:rsidRPr="00281E51" w:rsidRDefault="002C1112" w:rsidP="002C1112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 xml:space="preserve">Slovenský jazyk a literatúra </w:t>
      </w:r>
      <w:r w:rsidR="00CE2EAD">
        <w:rPr>
          <w:rFonts w:ascii="Times New Roman" w:hAnsi="Times New Roman"/>
          <w:sz w:val="24"/>
          <w:szCs w:val="24"/>
        </w:rPr>
        <w:t>(2487 H, 4524H, 2478F, 4572F)</w:t>
      </w:r>
    </w:p>
    <w:p w:rsidR="00CE2EAD" w:rsidRPr="00281E51" w:rsidRDefault="00CE2EAD" w:rsidP="00CE2EAD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2C1112" w:rsidRPr="00281E51">
        <w:rPr>
          <w:rFonts w:ascii="Times New Roman" w:hAnsi="Times New Roman"/>
          <w:sz w:val="24"/>
          <w:szCs w:val="24"/>
        </w:rPr>
        <w:t>Matematika</w:t>
      </w:r>
      <w:r>
        <w:rPr>
          <w:rFonts w:ascii="Times New Roman" w:hAnsi="Times New Roman"/>
          <w:sz w:val="24"/>
          <w:szCs w:val="24"/>
        </w:rPr>
        <w:t xml:space="preserve"> (2487 H, 2478F</w:t>
      </w:r>
      <w:r w:rsidR="004C5B9F">
        <w:rPr>
          <w:rFonts w:ascii="Times New Roman" w:hAnsi="Times New Roman"/>
          <w:sz w:val="24"/>
          <w:szCs w:val="24"/>
        </w:rPr>
        <w:t>, 4524H, 4572F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)</w:t>
      </w:r>
    </w:p>
    <w:p w:rsidR="00DA27D2" w:rsidRDefault="0001798F" w:rsidP="002C1112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alebo jazyk národnostnej menšiny, ak ide o základnú školu, v ktorej sa výchova a vzdelávanie uskutočňuje v jazyku národnostnej menšiny</w:t>
      </w:r>
    </w:p>
    <w:p w:rsidR="00CE2EAD" w:rsidRDefault="00CE2EAD" w:rsidP="002C1112">
      <w:pPr>
        <w:pStyle w:val="Odsekzoznamu"/>
        <w:numPr>
          <w:ilvl w:val="1"/>
          <w:numId w:val="1"/>
        </w:numPr>
        <w:spacing w:after="120"/>
        <w:ind w:left="851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Biológia (4524H, 4572F)</w:t>
      </w:r>
    </w:p>
    <w:p w:rsidR="0001798F" w:rsidRDefault="0001798F" w:rsidP="0001798F">
      <w:pPr>
        <w:pStyle w:val="Odsekzoznamu"/>
        <w:spacing w:after="12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2EAD" w:rsidRDefault="00CE2EAD" w:rsidP="0001798F">
      <w:pPr>
        <w:pStyle w:val="Odsekzoznamu"/>
        <w:spacing w:after="12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CE2EAD" w:rsidRPr="00281E51" w:rsidRDefault="00CE2EAD" w:rsidP="0001798F">
      <w:pPr>
        <w:pStyle w:val="Odsekzoznamu"/>
        <w:spacing w:after="120"/>
        <w:ind w:left="851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2C1112" w:rsidRPr="00281E51" w:rsidRDefault="002C1112" w:rsidP="00281E51">
      <w:pPr>
        <w:pStyle w:val="Odsekzoznamu"/>
        <w:numPr>
          <w:ilvl w:val="0"/>
          <w:numId w:val="3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E51">
        <w:rPr>
          <w:rFonts w:ascii="Times New Roman" w:hAnsi="Times New Roman"/>
          <w:b/>
          <w:sz w:val="24"/>
          <w:szCs w:val="24"/>
        </w:rPr>
        <w:lastRenderedPageBreak/>
        <w:t>PROSPECH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 xml:space="preserve">Ak žiak dosiahol v 8., 7. a 6. ročníku (resp. v 7., 6. a 5. ročníku pre žiaka navštevujúceho 8. ročník) stupeň 1 – výborný zo všetkých predmetov, do celkového hodnotenia sa započíta 5 bodov za každý školský rok. </w:t>
      </w:r>
    </w:p>
    <w:p w:rsidR="002C1112" w:rsidRPr="00281E51" w:rsidRDefault="002C1112" w:rsidP="00281E51">
      <w:pPr>
        <w:pStyle w:val="Odsekzoznamu"/>
        <w:numPr>
          <w:ilvl w:val="0"/>
          <w:numId w:val="3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E51">
        <w:rPr>
          <w:rFonts w:ascii="Times New Roman" w:hAnsi="Times New Roman"/>
          <w:b/>
          <w:sz w:val="24"/>
          <w:szCs w:val="24"/>
        </w:rPr>
        <w:t>ĎALŠIE KRITÉRIÁ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 xml:space="preserve">Do celkového súčtu budú pridelené body za každé kritérium samostatne z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0;100</m:t>
            </m:r>
          </m:e>
        </m:d>
      </m:oMath>
      <w:r w:rsidRPr="00281E51">
        <w:rPr>
          <w:rFonts w:ascii="Times New Roman" w:eastAsiaTheme="minorEastAsia" w:hAnsi="Times New Roman"/>
          <w:sz w:val="24"/>
          <w:szCs w:val="24"/>
        </w:rPr>
        <w:t xml:space="preserve"> bodov.</w:t>
      </w:r>
    </w:p>
    <w:p w:rsidR="002C1112" w:rsidRPr="00281E51" w:rsidRDefault="002C1112" w:rsidP="00281E51">
      <w:pPr>
        <w:pStyle w:val="Odsekzoznamu"/>
        <w:numPr>
          <w:ilvl w:val="1"/>
          <w:numId w:val="3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>Predmetová olympiáda (30b)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 xml:space="preserve">Predmetová olympiáda sa započítava do celkového hodnotenia, ak sa žiak umiestnil na 1. mieste až 5. mieste v okresnom alebo krajskom kole v 8. ročníku alebo 9. ročníku v olympiáde zo SJL, cudzieho jazyka (ANJ, NEJ, RUJ, SJA, FRJ), DEJ, MAT, FYZ, CHE, BIO, GEG alebo technickej olympiáde a </w:t>
      </w:r>
      <w:proofErr w:type="spellStart"/>
      <w:r w:rsidRPr="00281E51">
        <w:rPr>
          <w:rFonts w:ascii="Times New Roman" w:hAnsi="Times New Roman"/>
          <w:sz w:val="24"/>
          <w:szCs w:val="24"/>
        </w:rPr>
        <w:t>Pytagoriáde</w:t>
      </w:r>
      <w:proofErr w:type="spellEnd"/>
      <w:r w:rsidRPr="00281E51">
        <w:rPr>
          <w:rFonts w:ascii="Times New Roman" w:hAnsi="Times New Roman"/>
          <w:sz w:val="24"/>
          <w:szCs w:val="24"/>
        </w:rPr>
        <w:t>.</w:t>
      </w:r>
    </w:p>
    <w:p w:rsidR="002C1112" w:rsidRPr="00281E51" w:rsidRDefault="002C1112" w:rsidP="00281E51">
      <w:pPr>
        <w:pStyle w:val="Odsekzoznamu"/>
        <w:numPr>
          <w:ilvl w:val="1"/>
          <w:numId w:val="3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>Športová súťaž alebo športová výkonnosť (10b)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>Športová súťaž alebo športová výkonnosť sa započítava do celkového hodnotenia podľa profilácie strednej školy. ak sa žiak umiestnil na 1. mieste až 5. mieste v okresnom alebo krajskom kole v 8. ročníku alebo 9. ročníku</w:t>
      </w:r>
    </w:p>
    <w:p w:rsidR="002C1112" w:rsidRPr="00281E51" w:rsidRDefault="002C1112" w:rsidP="00281E51">
      <w:pPr>
        <w:pStyle w:val="Odsekzoznamu"/>
        <w:numPr>
          <w:ilvl w:val="1"/>
          <w:numId w:val="3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>Celonárodné a medzinárodné umiestnenia (30b)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>Celonárodné a medzinárodné umiestnenia žiaka sa započítavajú do celkového hodnotenia podľa profilácie strednej školy.</w:t>
      </w:r>
    </w:p>
    <w:p w:rsidR="002C1112" w:rsidRPr="00281E51" w:rsidRDefault="002C1112" w:rsidP="00281E51">
      <w:pPr>
        <w:pStyle w:val="Odsekzoznamu"/>
        <w:numPr>
          <w:ilvl w:val="1"/>
          <w:numId w:val="3"/>
        </w:numPr>
        <w:spacing w:after="120"/>
        <w:ind w:left="426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>Jedno vlastné kritérium strednej školy (30b)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>Vlastné kritérium strednej školy sa započítava do celkového hodnotenia podľa profilácie strednej školy – súťaž zručnosti, technická olympiáda, ak sa žiak umiestnil na 1. až 5. mieste v okresnom alebo krajskom kole v 8. ročníku alebo 9. ročníku.</w:t>
      </w:r>
    </w:p>
    <w:p w:rsidR="002C1112" w:rsidRPr="00281E51" w:rsidRDefault="002C1112" w:rsidP="00281E51">
      <w:pPr>
        <w:pStyle w:val="Odsekzoznamu"/>
        <w:numPr>
          <w:ilvl w:val="0"/>
          <w:numId w:val="3"/>
        </w:numPr>
        <w:spacing w:after="120"/>
        <w:ind w:left="426" w:hanging="425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281E51">
        <w:rPr>
          <w:rFonts w:ascii="Times New Roman" w:hAnsi="Times New Roman"/>
          <w:b/>
          <w:sz w:val="24"/>
          <w:szCs w:val="24"/>
        </w:rPr>
        <w:t>V prípade rovnosti bodov, budú postupne uplatnené nasledovné kritériá: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>a/ Podľa § 67 ods. 3 zákona č. 245/2008 Z. z. o výchove a vzdelávaní (školský zákon) a o zmene a doplnení niektorých zákonov v znení neskorších predpisov bude prednostne prijatý uchádzač, ktorý má podľa rozhodnutia posudkovej komisie sociálneho zabezpečenia zmenenú pracovnú schopnosť,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81E51">
        <w:rPr>
          <w:rFonts w:ascii="Times New Roman" w:hAnsi="Times New Roman"/>
          <w:sz w:val="24"/>
          <w:szCs w:val="24"/>
        </w:rPr>
        <w:t xml:space="preserve">b/ získal väčší počet bodov za bod č. 3 Ďalšie kritéria, </w:t>
      </w:r>
    </w:p>
    <w:p w:rsidR="002C1112" w:rsidRPr="00281E51" w:rsidRDefault="002C1112" w:rsidP="002C1112">
      <w:pPr>
        <w:pStyle w:val="Odsekzoznamu"/>
        <w:spacing w:after="120"/>
        <w:ind w:left="426"/>
        <w:contextualSpacing w:val="0"/>
        <w:jc w:val="both"/>
        <w:rPr>
          <w:rFonts w:ascii="Times New Roman" w:hAnsi="Times New Roman"/>
        </w:rPr>
      </w:pPr>
      <w:r w:rsidRPr="00281E51">
        <w:rPr>
          <w:rFonts w:ascii="Times New Roman" w:hAnsi="Times New Roman"/>
          <w:sz w:val="24"/>
          <w:szCs w:val="24"/>
        </w:rPr>
        <w:t>c/ dosiahol väčší počet z určeného profilového predmetu školy.</w:t>
      </w:r>
    </w:p>
    <w:p w:rsidR="002C1112" w:rsidRPr="00281E51" w:rsidRDefault="002C1112" w:rsidP="002C1112">
      <w:pPr>
        <w:spacing w:after="120"/>
        <w:rPr>
          <w:rFonts w:ascii="Times New Roman" w:hAnsi="Times New Roman" w:cs="Times New Roman"/>
        </w:rPr>
      </w:pPr>
      <w:r w:rsidRPr="00281E51">
        <w:rPr>
          <w:rFonts w:ascii="Times New Roman" w:hAnsi="Times New Roman" w:cs="Times New Roman"/>
          <w:sz w:val="24"/>
          <w:szCs w:val="24"/>
        </w:rPr>
        <w:t>Vstupné údaje: vyplnená prihláška na vzdelávanie na strednú školu, prípadne vysvedčenie žiaka, diplomy alebo výsledkové listiny preukazujúce poradie žiaka, prípadne jeho výkon.</w:t>
      </w:r>
    </w:p>
    <w:p w:rsidR="002C1112" w:rsidRPr="00281E51" w:rsidRDefault="002C1112" w:rsidP="002C1112">
      <w:pPr>
        <w:rPr>
          <w:rFonts w:ascii="Times New Roman" w:hAnsi="Times New Roman" w:cs="Times New Roman"/>
        </w:rPr>
      </w:pPr>
    </w:p>
    <w:p w:rsidR="003B18E3" w:rsidRDefault="003B18E3"/>
    <w:sectPr w:rsidR="003B18E3" w:rsidSect="003B18E3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5F" w:rsidRDefault="005C555F" w:rsidP="002C1112">
      <w:pPr>
        <w:spacing w:after="0" w:line="240" w:lineRule="auto"/>
      </w:pPr>
      <w:r>
        <w:separator/>
      </w:r>
    </w:p>
  </w:endnote>
  <w:endnote w:type="continuationSeparator" w:id="0">
    <w:p w:rsidR="005C555F" w:rsidRDefault="005C555F" w:rsidP="002C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5F" w:rsidRDefault="005C555F" w:rsidP="002C1112">
      <w:pPr>
        <w:spacing w:after="0" w:line="240" w:lineRule="auto"/>
      </w:pPr>
      <w:r>
        <w:separator/>
      </w:r>
    </w:p>
  </w:footnote>
  <w:footnote w:type="continuationSeparator" w:id="0">
    <w:p w:rsidR="005C555F" w:rsidRDefault="005C555F" w:rsidP="002C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6" w:type="dxa"/>
      <w:tblLook w:val="0000" w:firstRow="0" w:lastRow="0" w:firstColumn="0" w:lastColumn="0" w:noHBand="0" w:noVBand="0"/>
    </w:tblPr>
    <w:tblGrid>
      <w:gridCol w:w="3686"/>
      <w:gridCol w:w="5990"/>
    </w:tblGrid>
    <w:tr w:rsidR="002C1112" w:rsidRPr="007115E4" w:rsidTr="00FE010A">
      <w:trPr>
        <w:trHeight w:val="1279"/>
      </w:trPr>
      <w:tc>
        <w:tcPr>
          <w:tcW w:w="3686" w:type="dxa"/>
          <w:shd w:val="clear" w:color="auto" w:fill="auto"/>
        </w:tcPr>
        <w:p w:rsidR="002C1112" w:rsidRPr="007115E4" w:rsidRDefault="002C1112" w:rsidP="002C1112">
          <w:pPr>
            <w:pStyle w:val="Zkladntext"/>
            <w:rPr>
              <w:b/>
              <w:sz w:val="2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299" distR="114299" simplePos="0" relativeHeight="251659264" behindDoc="0" locked="0" layoutInCell="1" allowOverlap="1">
                    <wp:simplePos x="0" y="0"/>
                    <wp:positionH relativeFrom="page">
                      <wp:posOffset>2301239</wp:posOffset>
                    </wp:positionH>
                    <wp:positionV relativeFrom="paragraph">
                      <wp:posOffset>35560</wp:posOffset>
                    </wp:positionV>
                    <wp:extent cx="0" cy="596265"/>
                    <wp:effectExtent l="0" t="0" r="19050" b="13335"/>
                    <wp:wrapNone/>
                    <wp:docPr id="4" name="Rovná spojnic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96265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379F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13418A" id="Rovná spojnica 4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from="181.2pt,2.8pt" to="181.2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" strokecolor="#00379f" strokeweight="1pt">
                    <w10:wrap anchorx="page"/>
                  </v:line>
                </w:pict>
              </mc:Fallback>
            </mc:AlternateContent>
          </w:r>
          <w:r w:rsidRPr="007115E4">
            <w:rPr>
              <w:b/>
              <w:noProof/>
              <w:sz w:val="20"/>
            </w:rPr>
            <w:drawing>
              <wp:inline distT="0" distB="0" distL="0" distR="0">
                <wp:extent cx="1314450" cy="628650"/>
                <wp:effectExtent l="0" t="0" r="0" b="0"/>
                <wp:docPr id="2" name="Obrázo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115E4">
            <w:rPr>
              <w:sz w:val="20"/>
            </w:rPr>
            <w:t xml:space="preserve">       </w:t>
          </w:r>
          <w:r w:rsidRPr="007115E4">
            <w:rPr>
              <w:b/>
              <w:noProof/>
              <w:sz w:val="20"/>
            </w:rPr>
            <w:drawing>
              <wp:inline distT="0" distB="0" distL="0" distR="0">
                <wp:extent cx="561975" cy="628650"/>
                <wp:effectExtent l="0" t="0" r="9525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90" w:type="dxa"/>
          <w:shd w:val="clear" w:color="auto" w:fill="auto"/>
        </w:tcPr>
        <w:p w:rsidR="002C1112" w:rsidRPr="007115E4" w:rsidRDefault="002C1112" w:rsidP="002C1112">
          <w:pPr>
            <w:tabs>
              <w:tab w:val="left" w:pos="4253"/>
            </w:tabs>
            <w:spacing w:before="95" w:line="312" w:lineRule="auto"/>
            <w:rPr>
              <w:rFonts w:ascii="Arial" w:hAnsi="Arial" w:cs="Arial"/>
              <w:b/>
              <w:color w:val="00379F"/>
              <w:sz w:val="20"/>
              <w:szCs w:val="20"/>
            </w:rPr>
          </w:pPr>
          <w:r w:rsidRPr="007115E4">
            <w:rPr>
              <w:rFonts w:ascii="Arial" w:hAnsi="Arial" w:cs="Arial"/>
              <w:b/>
              <w:color w:val="00379F"/>
              <w:sz w:val="20"/>
              <w:szCs w:val="20"/>
            </w:rPr>
            <w:t xml:space="preserve">Stredná odborná škola technická Galanta - </w:t>
          </w:r>
          <w:proofErr w:type="spellStart"/>
          <w:r w:rsidRPr="007115E4">
            <w:rPr>
              <w:rFonts w:ascii="Arial" w:hAnsi="Arial" w:cs="Arial"/>
              <w:b/>
              <w:color w:val="00379F"/>
              <w:sz w:val="20"/>
              <w:szCs w:val="20"/>
            </w:rPr>
            <w:t>Műszaki</w:t>
          </w:r>
          <w:proofErr w:type="spellEnd"/>
          <w:r w:rsidRPr="007115E4">
            <w:rPr>
              <w:rFonts w:ascii="Arial" w:hAnsi="Arial" w:cs="Arial"/>
              <w:b/>
              <w:color w:val="00379F"/>
              <w:sz w:val="20"/>
              <w:szCs w:val="20"/>
            </w:rPr>
            <w:t xml:space="preserve"> </w:t>
          </w:r>
          <w:proofErr w:type="spellStart"/>
          <w:r w:rsidRPr="007115E4">
            <w:rPr>
              <w:rFonts w:ascii="Arial" w:hAnsi="Arial" w:cs="Arial"/>
              <w:b/>
              <w:color w:val="00379F"/>
              <w:sz w:val="20"/>
              <w:szCs w:val="20"/>
            </w:rPr>
            <w:t>Szakközépiskola</w:t>
          </w:r>
          <w:proofErr w:type="spellEnd"/>
          <w:r w:rsidRPr="007115E4">
            <w:rPr>
              <w:rFonts w:ascii="Arial" w:hAnsi="Arial" w:cs="Arial"/>
              <w:b/>
              <w:color w:val="00379F"/>
              <w:sz w:val="20"/>
              <w:szCs w:val="20"/>
            </w:rPr>
            <w:t xml:space="preserve"> </w:t>
          </w:r>
          <w:proofErr w:type="spellStart"/>
          <w:r w:rsidRPr="007115E4">
            <w:rPr>
              <w:rFonts w:ascii="Arial" w:hAnsi="Arial" w:cs="Arial"/>
              <w:b/>
              <w:color w:val="00379F"/>
              <w:sz w:val="20"/>
              <w:szCs w:val="20"/>
            </w:rPr>
            <w:t>Galánta</w:t>
          </w:r>
          <w:proofErr w:type="spellEnd"/>
        </w:p>
        <w:p w:rsidR="002C1112" w:rsidRPr="007115E4" w:rsidRDefault="002C1112" w:rsidP="002C1112">
          <w:pPr>
            <w:tabs>
              <w:tab w:val="left" w:pos="4253"/>
            </w:tabs>
            <w:spacing w:before="95" w:line="312" w:lineRule="auto"/>
            <w:rPr>
              <w:sz w:val="18"/>
              <w:szCs w:val="18"/>
            </w:rPr>
          </w:pPr>
          <w:proofErr w:type="spellStart"/>
          <w:r w:rsidRPr="007115E4">
            <w:rPr>
              <w:rFonts w:ascii="Arial" w:hAnsi="Arial" w:cs="Arial"/>
              <w:color w:val="00379F"/>
              <w:sz w:val="16"/>
              <w:szCs w:val="16"/>
            </w:rPr>
            <w:t>Esterházyovcov</w:t>
          </w:r>
          <w:proofErr w:type="spellEnd"/>
          <w:r w:rsidRPr="007115E4">
            <w:rPr>
              <w:rFonts w:ascii="Arial" w:hAnsi="Arial" w:cs="Arial"/>
              <w:color w:val="00379F"/>
              <w:sz w:val="16"/>
              <w:szCs w:val="16"/>
            </w:rPr>
            <w:t xml:space="preserve"> 712/10 | 924 34 Galanta | Slovenská republika</w:t>
          </w:r>
        </w:p>
      </w:tc>
    </w:tr>
  </w:tbl>
  <w:p w:rsidR="002C1112" w:rsidRDefault="002C111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B5BB7"/>
    <w:multiLevelType w:val="multilevel"/>
    <w:tmpl w:val="A73659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3C942FA2"/>
    <w:multiLevelType w:val="multilevel"/>
    <w:tmpl w:val="115C3F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28" w:hanging="360"/>
      </w:pPr>
      <w:rPr>
        <w:rFonts w:ascii="Courier New" w:hAnsi="Courier New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2">
    <w:nsid w:val="4E0B386E"/>
    <w:multiLevelType w:val="hybridMultilevel"/>
    <w:tmpl w:val="0AE8B060"/>
    <w:lvl w:ilvl="0" w:tplc="6FF8E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1F"/>
    <w:rsid w:val="0001798F"/>
    <w:rsid w:val="001C28B0"/>
    <w:rsid w:val="001E21A5"/>
    <w:rsid w:val="00281E51"/>
    <w:rsid w:val="002C1112"/>
    <w:rsid w:val="003064B0"/>
    <w:rsid w:val="00386BA4"/>
    <w:rsid w:val="003A6A0C"/>
    <w:rsid w:val="003B18E3"/>
    <w:rsid w:val="004C5B9F"/>
    <w:rsid w:val="005C555F"/>
    <w:rsid w:val="006906DF"/>
    <w:rsid w:val="006D55B3"/>
    <w:rsid w:val="007416D7"/>
    <w:rsid w:val="007638DC"/>
    <w:rsid w:val="00782EEB"/>
    <w:rsid w:val="008F7594"/>
    <w:rsid w:val="00A60B9D"/>
    <w:rsid w:val="00A638FE"/>
    <w:rsid w:val="00AE14A9"/>
    <w:rsid w:val="00B6361F"/>
    <w:rsid w:val="00BF3AB7"/>
    <w:rsid w:val="00CE2EAD"/>
    <w:rsid w:val="00DA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A64876-0837-4571-A07D-7AB2A0D4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4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416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3B18E3"/>
    <w:pPr>
      <w:ind w:left="720"/>
      <w:contextualSpacing/>
    </w:pPr>
    <w:rPr>
      <w:rFonts w:eastAsia="Times New Roman" w:cs="Times New Roman"/>
    </w:rPr>
  </w:style>
  <w:style w:type="paragraph" w:styleId="Hlavika">
    <w:name w:val="header"/>
    <w:basedOn w:val="Normlny"/>
    <w:link w:val="HlavikaChar"/>
    <w:uiPriority w:val="99"/>
    <w:unhideWhenUsed/>
    <w:rsid w:val="002C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C1112"/>
  </w:style>
  <w:style w:type="paragraph" w:styleId="Pta">
    <w:name w:val="footer"/>
    <w:basedOn w:val="Normlny"/>
    <w:link w:val="PtaChar"/>
    <w:uiPriority w:val="99"/>
    <w:unhideWhenUsed/>
    <w:rsid w:val="002C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C1112"/>
  </w:style>
  <w:style w:type="paragraph" w:styleId="Zkladntext">
    <w:name w:val="Body Text"/>
    <w:basedOn w:val="Normlny"/>
    <w:link w:val="ZkladntextChar"/>
    <w:rsid w:val="002C111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C1112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4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Hanzelová</dc:creator>
  <cp:keywords/>
  <dc:description/>
  <cp:lastModifiedBy>Eva Hanzelová</cp:lastModifiedBy>
  <cp:revision>21</cp:revision>
  <cp:lastPrinted>2020-04-30T08:43:00Z</cp:lastPrinted>
  <dcterms:created xsi:type="dcterms:W3CDTF">2020-04-30T06:45:00Z</dcterms:created>
  <dcterms:modified xsi:type="dcterms:W3CDTF">2020-05-11T09:39:00Z</dcterms:modified>
</cp:coreProperties>
</file>