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0E" w:rsidRPr="003B020E" w:rsidRDefault="003B020E" w:rsidP="003B020E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rial" w:hAnsi="Arial" w:cs="Arial"/>
          <w:b/>
          <w:bCs/>
          <w:caps/>
          <w:color w:val="024DA1"/>
          <w:sz w:val="36"/>
          <w:szCs w:val="36"/>
        </w:rPr>
      </w:pPr>
      <w:r w:rsidRPr="003B020E">
        <w:rPr>
          <w:rFonts w:ascii="Arial" w:hAnsi="Arial" w:cs="Arial"/>
          <w:b/>
          <w:bCs/>
          <w:caps/>
          <w:color w:val="024DA1"/>
          <w:sz w:val="36"/>
          <w:szCs w:val="36"/>
        </w:rPr>
        <w:t>Przedmiotowy system oceniania</w:t>
      </w:r>
    </w:p>
    <w:p w:rsidR="003B020E" w:rsidRDefault="003B020E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3B020E" w:rsidRPr="003B020E" w:rsidRDefault="003B020E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608"/>
        <w:gridCol w:w="2608"/>
        <w:gridCol w:w="2608"/>
      </w:tblGrid>
      <w:tr w:rsidR="003B020E" w:rsidRPr="003B020E" w:rsidTr="003B020E">
        <w:trPr>
          <w:trHeight w:val="62"/>
          <w:tblHeader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Nazwa działu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1. Rosja znana i nieznana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po polsku kilka podstawowych informacji o Rosji (język, stolica, położenie)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krajów graniczących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nazwiska kilku znanych Rosjan (po polsku)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położenie Rosji i wskazać kraj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najbardziej znane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symbole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rosyjskich miast oraz największą rzekę i jezioro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krótką wypowiedź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po polsku pytania dotyczące Rosji 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 i wskazać je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największe rosyjskie miasta, rzeki i jeziora oraz wskazać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je na mapie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po polsku tekście szczegółowe informacje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po polsku dłuższą wypowiedź na 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po polsku rozmowę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po polsku na temat przeczytanego tekstu dotyczącego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dłuższą wypowiedź na temat Rosji, zawierającą informacje wykraczające poza program i charakteryzujące się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różnorodnością struktur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2. Шаг за шагом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z pamięci rosyjski alfabet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kaligrafować litery alfabetu rosyjskiego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kojarzyć dźwięki z ich obrazami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wybrane osoby i przedmioty ze środowiska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kraje europejskie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miejsca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wybranej osoby ze środowiska rodzinnego lub szkolnego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przedstawić osobę i wskazać rzecz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miejsce zamieszkania (kraj, miasto, wieś) wybranych 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tekście (z poznaną wcześniej leksyką) podstawowe informacje dotyczące miej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wybranych osób (imię, miejsce zamieszkania, członkowie rodziny, posiadane przedmio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ty), polegającą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 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wprowa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zeniu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do czytanego tekstu 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меня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osoby i przedmioty ze środowiska rodzinnego i szkolnego i udzielać na nie odpowi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miejsce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wybranych osób i udzielać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 nie odpowiedzi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miejsca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wysłuchanych tekstów sformułować wypowiedź na temat wybranych osób (imię, miejsce zamieszkania, członkowie rodziny, posiadane przedmioty); popełnia przy tym niewielkie uchybienia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osobowe czasowników należących do 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играть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знать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teksty ogłoszeń i wyodrębnić w nich podstawowe informacje oraz określić, kto może być nimi zainteresowany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wybranych osób (imię, miejsce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zamieszkania, członkowie rodziny, posiadane przedmioty); popełnia przy tym niewielkie uchybienia 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materiale ikonograficznym,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wybranych osób i przedmiotów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dotyczącego osób ze środowiska rodzinnego i szkolnego, z uwzględnieniem poprawności użycia struktur gramatyczno-leksykalnych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wybranych osób, poprawną pod względem leksykalno-gramatycznym, wyróżniającą się płynnością, bogactwem leksykalnym i różnorodnością struktur wykraczających poza program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3. ФИО (фамилия, имя, отчество)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przywitać się i pożegnać stosownie do okoliczności i 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obywateli wybranych krajów i języki, jakimi się posługują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wybrane osoby, stosując krótkie warianty imion i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imiona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odojcowskie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wybranych osób (imię, imię odojcowskie, wiek, miejsce zamieszkania)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wybranych osób (imię, imię odojcowskie, wiek, miejsce zamieszkania)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(1–30)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informacje dotyczące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wybranej osoby na podstawie wzorcowej wypowiedzi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wysłuchanego tekstu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wybranej osoby na podstawie planu w formie pytań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udzielać podstawowych informacji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przeprowadzić rozmowę z kolegą na temat pobytu w różnych krajach na podstawie opracowanego wcześniej wzorcowego 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wysłuchanych dialogów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imię odojcowskie, wiek, miejsce zamieszkania i udzielać na nie odpowiedzi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wybranej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wieku poszczególnych osób sformułować wypowiedź na temat wybranych osób; popełnia przy tym niewielkie uchybienia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języków, jakie znają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poszczególne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żeńskiego: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мама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парта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słuchanym tekście informacje szczegółowe doty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czące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informacje szczegółowe dotyczące wybranych 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wybranych osób,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ikonograficz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dotyczącym wybranych osób i wyrażać je w języku rosyjskim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ogłoszenie na stronie internetowej i wyodrębnić w nim podstawowe informacje, dotyczące osoby chcącej zawrzeć znajomość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własnej osoby; popełnia przy tym niewielkie uchybienia gramatyczne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wybranych osób, z uwzględnieniem poprawności użycia struktur gramatyczno-leksykalnych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pobytu w różnych krajach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ogłoszeniu ze strony internetowej poświęconej zawieraniu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wybranych osób, z uwzględnieniem poprawności użycia struktur gramatyczno-leksykalnych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wybranych osób, poprawną pod względem leksykalno-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gramatycznym, wyróżniającą się płynnością, bogac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i różnorodnością struktur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wykraczających poza program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4. Будьте знакомы!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zawrzeć znajomość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adres zgodnie z rosyjskimi zasadami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podstawowe kolory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numer telefonu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zawierania 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(40–1000)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kolory wybranych przedmiotów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informacji dotyczących zawierania znajomości zamieszczonych na stronie internetowej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– życzenia, wprowadzając do wzorcowego tekstu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 adekwatnie do sytuacji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numery telefonów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podstawowe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zawierania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/ czytanym tekście (z poznaną wcześniej leksyką) podstawowe informacje dotyczące miejsca zamieszkania określić główną myśl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formy czasu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przeszłego czasowników i stosować je w wypowiedziach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pochodzenie, numer telefonu 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wysłuchanego tekstu dotyczącego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między poszczególnymi częściami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 temat możliwości nawiązania kontaktu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poznanych krajów europejskich;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cieczki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 Krakowa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męskiego zakończonych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 spółgłoskę, np.: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праздник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друг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szczegółowe informacje na temat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o zawieraniu znajomości online i wyodrębnić w nim szczegółowe informacje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zawierania znajomości online, popełnia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wycieczki do Krakowa; popełnia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samodzielnie ze zrozumieniem krótki oryginalny tekst i określić intencje jego autora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ikonograficz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dotyczącym wybranych świąt i wyrażać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modnych kolorów, z uwzględnieniem poprawności użycia struktur gramatyczno-leksykalnych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zawierania znajomości przez internet, poprawną pod względem leksykalno-gramatycznym, wyróżniającą się płynnością, bogactwem leksykalnym i różno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rodnością struktur wykraczających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 szkół i klubów świadczących usługi dla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stawione w materiale ikonograficznym, dotyczącym wybranych świąt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składania życzeń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– opinię o przedmiocie lub osobie, poprawną pod względem leksykalno-gramatycznym, wyróżniającą się płynnością, bogactwem leksykalnym i różnorodnością struktur wykraczających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wyrazić opinię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 przedmio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cie lub osobie, posługując się poznanymi przymiotnikami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5. Целыми днями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podstawowe </w:t>
            </w:r>
            <w:r w:rsidR="00CB59BF" w:rsidRPr="004E60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codzienne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dni tygodnia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 zapisać nazwy przedmiotów 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pomieszczenia szkolne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podstawowych 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codziennych czynności polegającą na udzieleniu odpowiedzi na pytania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gdzie i jak się ktoś uczy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czas wykonywania 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wypowiedź na temat szkoły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(rodzaj szkoły, pomieszczenia, uczniowie, nauczyciele, podstawowe elementy wyposażenia), polegającą na wprowadzeniu do czytanego tekstu 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przyimek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после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właściwą formą rzeczownika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czasownika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bezokolicznikiem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określić kontekst sytuacyjny na podstawie prostej wypowiedzi dotyczącej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nauki 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codzienne czynności i czas ich wykonywania i udzielać na nie odpowie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dotyczące planu lekcji i udzielać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własnych preferencji dotyczących przedmiotów szkolnych; popełnia przy tym niewielkie uchybienia leksykalno-grama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na temat nauki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prostej rozmowy kolegów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komunikowania się szkoły z rodzicami uczniów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swojej szkoły; 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popełnia przy tym niewiel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gramatyczne czasowników II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смотреть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бродить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учиться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мыться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кататься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autentycznym tekście literackim (tekst piosenki) 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uczenia się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szczegółowe informacje na temat wspomnień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wykonywania, popełnia przy tym niewielkie uchybienia 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nauki w szkole, popełnia przy tym niewielkie uchybienia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w materiale ikonograficznym, dotyczącym codziennych czynności i wyrażać je w języku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dotyczącego nauki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 gimnazjum, z uwzględnieniem poprawności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</w:t>
            </w:r>
            <w:r w:rsidR="00CB59BF">
              <w:rPr>
                <w:rFonts w:ascii="Arial" w:hAnsi="Arial" w:cs="Arial"/>
                <w:color w:val="000000"/>
                <w:sz w:val="18"/>
                <w:szCs w:val="18"/>
              </w:rPr>
              <w:t>matyczno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swojej szkoły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– opinię na temat komunikowania się szkoły z rodzicami za pomocą dziennika SMS, poprawną pod względem leksykalno-gramatycznym, wyróżniającą się płynnością, bogactwem leksykalnym i różnorodnością struktur wykraczających poza program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przysłowia rosyjskie, dotyczące nauki w odpowiednim kontekście sytuacyjnym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 xml:space="preserve">6. Время </w:t>
            </w: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br/>
              <w:t>от времени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miesiące i pory roku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przebiegu lekcji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zajęcia w czasie wolnym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zainteresowania młodzieży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 formy osobowe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интересоваться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informacje dotyczące planów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ulubionych świąt z uwzględnieniem dat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prowadzić rozmowę na temat planów na dni wolne od nauki, na podstawie opracowanego wcześniej wzorcowego 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datę (dzień i miesiąc) popularnych świąt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zainteresowań, polegającą na wprowadzeniu do czytanego tekstu realiów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planu lekcji polegającą na udzieleniu odpowiedzi na pytania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zajęć dodatkowych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czasowników w czasie przyszłym złożonym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</w:t>
            </w:r>
            <w:r w:rsidR="004E60A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dotyczące zainteresowań kolegów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przeczytanego tekstu – wiadomości elektronicznej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planów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zainteresowań i planów weekendowych;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popełnia przy tym niewielkie uchybienia leksykalno-gramatyczne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czas trwania powtarzających się czynności i udzielać na nie odpowiedzi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dodatkowych zajęć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zainteresowań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 w:rsidR="00581F8A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wyrażenia z zaimkiem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каждый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i przyimkiem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określenia czynności powtarzającej się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szczegółowe informacje na temat zainteresowań i planów weekendowych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na temat zajęć dodatkowych uczniów i wyodrębnić w nim informacje szczegółowe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zainteresowań i planów weekendowych, popełnia przy tym niewielkie uchybienia gramatyczne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powtarzających się codziennych czynności i czasu ich wykonywania; popełnia przy tym niewielkie uchybienia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przedstawione w materiale ikonograficznym, dotyczącym zainteresowań i planów na weekend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planów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zainteresowań młodych ludzi, wyróżniającą się płynnością, bogactwem leksykalnym i różnorodnością struktur wykraczających poza program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dotyczącego zajęć dodatkowych uczniów, z uwzględnieniem poprawności użycia struktur gramatyczno-leksykalnych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powta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rzających się czynności dnia codziennego, poprawną pod względem leksykalno-gramatycznym, wyróżniającą się płynnością, bogactwem leksykalnym i różnorodnością struktur wykraczających poza program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 odgadnąć zagadki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7. Домашний очаг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członków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zawody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miejsca pracy przedstawicieli wybranych zawodów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czynności związane z wybranymi zawodami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rodziny (osoby, zajęcia, zawody)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jak liczna jest dana rodzina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rodziny i nadać mu tytuł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podstawowe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rodziny polegającą na wprowadzeniu do czytanego tekstu realiów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zawodów i miejsc pracy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modyfikować wzorcowy dialog dotyczący zawodów i miejsc pracy, wprowadzając do niego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przebiegu dnia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wia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domość elektroniczną na temat przebiegu dnia na podstawie wzorcowej wiadomości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w korespondencji (e-mail)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przebiegu dnia polegającą na wprowadzeniu do opracowanego wcześniej tekstu realiów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wyrażenie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состоит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работать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кем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dotyczące rodziny (wielkość, członko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wie, zawody, miejsca pracy) 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różnicę wieku i udzielać na nie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wysłuchanego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zawodów i miejsc pracy członków 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rodziny; popełnia przy tym niewielkie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przebiegu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przebiegu dnia; popełnia przy tym niewielkie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gramatyczne rzeczowników I deklinacji zakończonych na -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ья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np.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stopień wyższy przymiotnika w celu określenia różnicy wieku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старше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моложе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кого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сколько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лет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szczegółowe infor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informacje dotyczące 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informacje dotyczące przebiegu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rodziny; popełnia przy tym niewielkie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ikonograficznym dotyczącym sportu i wyrażać je w języku rosyjskim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przebiegu dnia; popełnia przy tym niewielkie uchybienia gramatyczne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rodziny, z uwzględnieniem poprawności użycia struktur gramatyczno-leksykalnych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roli rodziny, poprawną pod względem leksykalno-gramatycznym, wyróżniającą się płynnością, bogactwem leksykalnym 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przebiegu dnia, z uwzględnieniem poprawności użycia struktur gramatyczno-leksykalnych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przebiegu dnia, poprawną pod względem leksykalno-gramatycznym, wyróżniającą się płynnością, bogactwem leksykalnym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konflik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 xml:space="preserve">tu pokoleń,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z uwzględnieniem poprawności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gramatyczno-leksykalnych</w:t>
            </w:r>
          </w:p>
        </w:tc>
      </w:tr>
    </w:tbl>
    <w:p w:rsidR="0090285F" w:rsidRDefault="0090285F" w:rsidP="00EB1FD9">
      <w:pPr>
        <w:rPr>
          <w:rFonts w:ascii="Arial" w:hAnsi="Arial" w:cs="Arial"/>
          <w:color w:val="F09120"/>
        </w:rPr>
      </w:pPr>
    </w:p>
    <w:p w:rsidR="00EB1FD9" w:rsidRPr="002F1910" w:rsidRDefault="00EB1FD9" w:rsidP="00EB1FD9">
      <w:pPr>
        <w:rPr>
          <w:rFonts w:ascii="Arial" w:hAnsi="Arial" w:cs="Arial"/>
          <w:color w:val="F09120"/>
        </w:rPr>
      </w:pPr>
    </w:p>
    <w:sectPr w:rsidR="00EB1FD9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2" w:rsidRDefault="00304302" w:rsidP="00285D6F">
      <w:pPr>
        <w:spacing w:after="0" w:line="240" w:lineRule="auto"/>
      </w:pPr>
      <w:r>
        <w:separator/>
      </w:r>
    </w:p>
  </w:endnote>
  <w:endnote w:type="continuationSeparator" w:id="0">
    <w:p w:rsidR="00304302" w:rsidRDefault="0030430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64" w:rsidRDefault="00C80164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C80164" w:rsidRDefault="00C80164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DAA6" wp14:editId="74B0E5B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651AA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Renata Broniarz</w:t>
    </w:r>
  </w:p>
  <w:p w:rsidR="00C80164" w:rsidRDefault="00C80164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8E43C" wp14:editId="7008B45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7EB4E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80164" w:rsidRDefault="00E73D8B" w:rsidP="00E73D8B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8FACEE3" wp14:editId="68DFA22B">
          <wp:simplePos x="0" y="0"/>
          <wp:positionH relativeFrom="column">
            <wp:posOffset>6723349</wp:posOffset>
          </wp:positionH>
          <wp:positionV relativeFrom="paragraph">
            <wp:posOffset>97155</wp:posOffset>
          </wp:positionV>
          <wp:extent cx="2592070" cy="2730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164">
      <w:rPr>
        <w:noProof/>
        <w:lang w:eastAsia="pl-PL"/>
      </w:rPr>
      <w:drawing>
        <wp:inline distT="0" distB="0" distL="0" distR="0" wp14:anchorId="665D454D" wp14:editId="23389A94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  <w:t xml:space="preserve">    </w:t>
    </w:r>
    <w:r w:rsidR="00C80164">
      <w:tab/>
    </w:r>
    <w:r w:rsidR="00C80164">
      <w:tab/>
    </w:r>
    <w:r w:rsidR="00C80164">
      <w:tab/>
    </w:r>
    <w:r w:rsidR="00C80164">
      <w:tab/>
    </w:r>
  </w:p>
  <w:p w:rsidR="00C80164" w:rsidRDefault="00C801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D6804">
      <w:rPr>
        <w:noProof/>
      </w:rPr>
      <w:t>1</w:t>
    </w:r>
    <w:r>
      <w:fldChar w:fldCharType="end"/>
    </w:r>
  </w:p>
  <w:p w:rsidR="00C80164" w:rsidRPr="00285D6F" w:rsidRDefault="00C801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2" w:rsidRDefault="00304302" w:rsidP="00285D6F">
      <w:pPr>
        <w:spacing w:after="0" w:line="240" w:lineRule="auto"/>
      </w:pPr>
      <w:r>
        <w:separator/>
      </w:r>
    </w:p>
  </w:footnote>
  <w:footnote w:type="continuationSeparator" w:id="0">
    <w:p w:rsidR="00304302" w:rsidRDefault="0030430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64" w:rsidRDefault="00C801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2861CE" wp14:editId="5D3CF107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F7878B" wp14:editId="0417857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164" w:rsidRDefault="00C80164" w:rsidP="00435B7E">
    <w:pPr>
      <w:pStyle w:val="Nagwek"/>
      <w:tabs>
        <w:tab w:val="clear" w:pos="9072"/>
      </w:tabs>
      <w:ind w:left="142" w:right="142"/>
    </w:pPr>
  </w:p>
  <w:p w:rsidR="00C80164" w:rsidRDefault="00C80164" w:rsidP="00435B7E">
    <w:pPr>
      <w:pStyle w:val="Nagwek"/>
      <w:tabs>
        <w:tab w:val="clear" w:pos="9072"/>
      </w:tabs>
      <w:ind w:left="142" w:right="142"/>
    </w:pPr>
  </w:p>
  <w:p w:rsidR="00C80164" w:rsidRDefault="00C801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 w:rsidRPr="00435B7E">
      <w:rPr>
        <w:color w:val="F09120"/>
      </w:rPr>
      <w:t xml:space="preserve"> </w:t>
    </w:r>
    <w:r>
      <w:t xml:space="preserve">| </w:t>
    </w:r>
    <w:r>
      <w:rPr>
        <w:rFonts w:cs="Times New Roman"/>
        <w:lang w:val="ru-RU"/>
      </w:rPr>
      <w:t>Э</w:t>
    </w:r>
    <w:r w:rsidRPr="0090285F">
      <w:rPr>
        <w:rFonts w:cs="Times New Roman"/>
      </w:rPr>
      <w:t>хо</w:t>
    </w:r>
    <w:r w:rsidRPr="0090285F">
      <w:t xml:space="preserve"> </w:t>
    </w:r>
    <w:r>
      <w:t xml:space="preserve">| Klasa </w:t>
    </w:r>
    <w:r w:rsidR="00C52E3F">
      <w:t>7</w:t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>
      <w:tab/>
    </w:r>
    <w:r w:rsidR="00C52E3F"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32D1C"/>
    <w:rsid w:val="001E4CB0"/>
    <w:rsid w:val="00245DA5"/>
    <w:rsid w:val="00285D6F"/>
    <w:rsid w:val="002D21AD"/>
    <w:rsid w:val="002E4DA6"/>
    <w:rsid w:val="002F1910"/>
    <w:rsid w:val="002F7C68"/>
    <w:rsid w:val="00304302"/>
    <w:rsid w:val="00317434"/>
    <w:rsid w:val="003572A4"/>
    <w:rsid w:val="003B020E"/>
    <w:rsid w:val="003B19DC"/>
    <w:rsid w:val="003D6804"/>
    <w:rsid w:val="00435B7E"/>
    <w:rsid w:val="004E60A9"/>
    <w:rsid w:val="00581F8A"/>
    <w:rsid w:val="00602ABB"/>
    <w:rsid w:val="006058BF"/>
    <w:rsid w:val="00672759"/>
    <w:rsid w:val="006B5810"/>
    <w:rsid w:val="007B3CB5"/>
    <w:rsid w:val="008648E0"/>
    <w:rsid w:val="008C2636"/>
    <w:rsid w:val="008D110D"/>
    <w:rsid w:val="0090285F"/>
    <w:rsid w:val="009130E5"/>
    <w:rsid w:val="00914856"/>
    <w:rsid w:val="009E0F62"/>
    <w:rsid w:val="00A235D8"/>
    <w:rsid w:val="00A239DF"/>
    <w:rsid w:val="00A52DDE"/>
    <w:rsid w:val="00A5798A"/>
    <w:rsid w:val="00AB49BA"/>
    <w:rsid w:val="00BB13BE"/>
    <w:rsid w:val="00C52E3F"/>
    <w:rsid w:val="00C80164"/>
    <w:rsid w:val="00CB59BF"/>
    <w:rsid w:val="00D22D55"/>
    <w:rsid w:val="00D76F19"/>
    <w:rsid w:val="00E73D8B"/>
    <w:rsid w:val="00E86348"/>
    <w:rsid w:val="00E94882"/>
    <w:rsid w:val="00EB1FD9"/>
    <w:rsid w:val="00EC12C2"/>
    <w:rsid w:val="00ED57C0"/>
    <w:rsid w:val="00F34CC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2DBB"/>
  <w15:docId w15:val="{8F0E2E8C-F80D-4D58-A79B-1CD7C0E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2F7C6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2F7C6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2F7C68"/>
    <w:rPr>
      <w:i/>
      <w:iCs/>
    </w:rPr>
  </w:style>
  <w:style w:type="paragraph" w:customStyle="1" w:styleId="Brakstyluakapitowego">
    <w:name w:val="[Brak stylu akapitowego]"/>
    <w:rsid w:val="00EB1F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EB1FD9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EB1FD9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EB1FD9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EB1FD9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EB1FD9"/>
    <w:rPr>
      <w:rFonts w:ascii="MyriadPro-Bold" w:hAnsi="MyriadPro-Bold" w:cs="MyriadPro-Bold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A-F2D3-4D60-8C44-0673FBE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14</cp:revision>
  <dcterms:created xsi:type="dcterms:W3CDTF">2015-05-26T09:01:00Z</dcterms:created>
  <dcterms:modified xsi:type="dcterms:W3CDTF">2022-09-01T21:12:00Z</dcterms:modified>
</cp:coreProperties>
</file>